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249" w:rsidRDefault="006B465E">
      <w:pPr>
        <w:kinsoku w:val="0"/>
        <w:overflowPunct w:val="0"/>
        <w:autoSpaceDE/>
        <w:autoSpaceDN/>
        <w:adjustRightInd/>
        <w:spacing w:line="274" w:lineRule="exact"/>
        <w:jc w:val="center"/>
        <w:textAlignment w:val="baseline"/>
        <w:rPr>
          <w:b/>
          <w:bCs/>
          <w:spacing w:val="5"/>
          <w:sz w:val="23"/>
          <w:szCs w:val="23"/>
          <w:lang w:val="es-ES" w:eastAsia="es-ES"/>
        </w:rPr>
      </w:pPr>
      <w:bookmarkStart w:id="0" w:name="_GoBack"/>
      <w:bookmarkEnd w:id="0"/>
      <w:proofErr w:type="gramStart"/>
      <w:r>
        <w:rPr>
          <w:b/>
          <w:bCs/>
          <w:spacing w:val="5"/>
          <w:sz w:val="23"/>
          <w:szCs w:val="23"/>
          <w:lang w:val="es-ES" w:eastAsia="es-ES"/>
        </w:rPr>
        <w:t>RESOLUCIÓN N.</w:t>
      </w:r>
      <w:proofErr w:type="gramEnd"/>
      <w:r>
        <w:rPr>
          <w:b/>
          <w:bCs/>
          <w:spacing w:val="5"/>
          <w:sz w:val="23"/>
          <w:szCs w:val="23"/>
          <w:lang w:val="es-ES" w:eastAsia="es-ES"/>
        </w:rPr>
        <w:t xml:space="preserve"> TAT-3220-2017</w:t>
      </w:r>
    </w:p>
    <w:p w:rsidR="00413249" w:rsidRDefault="006B465E">
      <w:pPr>
        <w:kinsoku w:val="0"/>
        <w:overflowPunct w:val="0"/>
        <w:autoSpaceDE/>
        <w:autoSpaceDN/>
        <w:adjustRightInd/>
        <w:spacing w:before="635" w:line="319" w:lineRule="exact"/>
        <w:ind w:righ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once horas con veinticuatro minutos del dos de marzo del dos mil diecisiete.</w:t>
      </w:r>
    </w:p>
    <w:p w:rsidR="00413249" w:rsidRDefault="006B465E">
      <w:pPr>
        <w:kinsoku w:val="0"/>
        <w:overflowPunct w:val="0"/>
        <w:autoSpaceDE/>
        <w:autoSpaceDN/>
        <w:adjustRightInd/>
        <w:spacing w:before="318" w:line="319" w:lineRule="exact"/>
        <w:ind w:right="72"/>
        <w:jc w:val="both"/>
        <w:textAlignment w:val="baseline"/>
        <w:rPr>
          <w:b/>
          <w:bCs/>
          <w:sz w:val="23"/>
          <w:szCs w:val="23"/>
          <w:lang w:val="es-ES" w:eastAsia="es-ES"/>
        </w:rPr>
      </w:pPr>
      <w:r>
        <w:rPr>
          <w:sz w:val="23"/>
          <w:szCs w:val="23"/>
          <w:lang w:val="es-ES" w:eastAsia="es-ES"/>
        </w:rPr>
        <w:t xml:space="preserve">Se conoce </w:t>
      </w:r>
      <w:r w:rsidRPr="00D91CF8">
        <w:rPr>
          <w:b/>
          <w:sz w:val="23"/>
          <w:szCs w:val="23"/>
          <w:lang w:val="es-ES" w:eastAsia="es-ES"/>
        </w:rPr>
        <w:t>APERSONAMIENTO PARA ACLARAR LAS ACCIONES RECURSIVAS</w:t>
      </w:r>
      <w:r>
        <w:rPr>
          <w:sz w:val="23"/>
          <w:szCs w:val="23"/>
          <w:lang w:val="es-ES" w:eastAsia="es-ES"/>
        </w:rPr>
        <w:t xml:space="preserve"> interpuestas por </w:t>
      </w:r>
      <w:r w:rsidRPr="00D91CF8">
        <w:rPr>
          <w:b/>
          <w:sz w:val="23"/>
          <w:szCs w:val="23"/>
          <w:lang w:val="es-ES" w:eastAsia="es-ES"/>
        </w:rPr>
        <w:t>G</w:t>
      </w:r>
      <w:r w:rsidR="00D91CF8">
        <w:rPr>
          <w:b/>
          <w:sz w:val="23"/>
          <w:szCs w:val="23"/>
          <w:lang w:val="es-ES" w:eastAsia="es-ES"/>
        </w:rPr>
        <w:t>.V.H.</w:t>
      </w:r>
      <w:r>
        <w:rPr>
          <w:sz w:val="23"/>
          <w:szCs w:val="23"/>
          <w:lang w:val="es-ES" w:eastAsia="es-ES"/>
        </w:rPr>
        <w:t xml:space="preserve">, cédula de identidad número </w:t>
      </w:r>
      <w:r w:rsidR="00D91CF8">
        <w:rPr>
          <w:sz w:val="23"/>
          <w:szCs w:val="23"/>
          <w:lang w:val="es-ES" w:eastAsia="es-ES"/>
        </w:rPr>
        <w:t>…</w:t>
      </w:r>
      <w:r>
        <w:rPr>
          <w:sz w:val="23"/>
          <w:szCs w:val="23"/>
          <w:lang w:val="es-ES" w:eastAsia="es-ES"/>
        </w:rPr>
        <w:t>, representado por el L</w:t>
      </w:r>
      <w:r w:rsidR="00D91CF8">
        <w:rPr>
          <w:sz w:val="23"/>
          <w:szCs w:val="23"/>
          <w:lang w:val="es-ES" w:eastAsia="es-ES"/>
        </w:rPr>
        <w:t>.M.A.J.C., cédula …</w:t>
      </w:r>
      <w:r>
        <w:rPr>
          <w:sz w:val="23"/>
          <w:szCs w:val="23"/>
          <w:lang w:val="es-ES" w:eastAsia="es-ES"/>
        </w:rPr>
        <w:t xml:space="preserve">, en contra del </w:t>
      </w:r>
      <w:r>
        <w:rPr>
          <w:b/>
          <w:bCs/>
          <w:sz w:val="23"/>
          <w:szCs w:val="23"/>
          <w:lang w:val="es-ES" w:eastAsia="es-ES"/>
        </w:rPr>
        <w:t xml:space="preserve">Artículo 7.4.4 de la Sesión Ordinaria 36-2016 del 20 de julio del 2016 </w:t>
      </w:r>
      <w:r>
        <w:rPr>
          <w:sz w:val="23"/>
          <w:szCs w:val="23"/>
          <w:lang w:val="es-ES" w:eastAsia="es-ES"/>
        </w:rPr>
        <w:t xml:space="preserve">y el </w:t>
      </w:r>
      <w:r>
        <w:rPr>
          <w:b/>
          <w:bCs/>
          <w:sz w:val="23"/>
          <w:szCs w:val="23"/>
          <w:lang w:val="es-ES" w:eastAsia="es-ES"/>
        </w:rPr>
        <w:t xml:space="preserve">Artículo 7.2 de la Sesión Ordinaria 40-2016 del 18 de agosto del 2016, </w:t>
      </w:r>
      <w:r>
        <w:rPr>
          <w:sz w:val="23"/>
          <w:szCs w:val="23"/>
          <w:lang w:val="es-ES" w:eastAsia="es-ES"/>
        </w:rPr>
        <w:t xml:space="preserve">ambos adoptados por la Junta Directiva del Consejo de Transporte Público, y que se tramita en este Despacho bajo el </w:t>
      </w:r>
      <w:r>
        <w:rPr>
          <w:b/>
          <w:bCs/>
          <w:sz w:val="23"/>
          <w:szCs w:val="23"/>
          <w:lang w:val="es-ES" w:eastAsia="es-ES"/>
        </w:rPr>
        <w:t>expediente administrativo TAT-169-16.</w:t>
      </w:r>
    </w:p>
    <w:p w:rsidR="00413249" w:rsidRDefault="006B465E">
      <w:pPr>
        <w:kinsoku w:val="0"/>
        <w:overflowPunct w:val="0"/>
        <w:autoSpaceDE/>
        <w:autoSpaceDN/>
        <w:adjustRightInd/>
        <w:spacing w:before="684" w:line="269" w:lineRule="exact"/>
        <w:jc w:val="center"/>
        <w:textAlignment w:val="baseline"/>
        <w:rPr>
          <w:b/>
          <w:bCs/>
          <w:spacing w:val="6"/>
          <w:sz w:val="23"/>
          <w:szCs w:val="23"/>
          <w:lang w:val="es-ES" w:eastAsia="es-ES"/>
        </w:rPr>
      </w:pPr>
      <w:r>
        <w:rPr>
          <w:b/>
          <w:bCs/>
          <w:spacing w:val="6"/>
          <w:sz w:val="23"/>
          <w:szCs w:val="23"/>
          <w:lang w:val="es-ES" w:eastAsia="es-ES"/>
        </w:rPr>
        <w:t>RESULTANDO</w:t>
      </w:r>
    </w:p>
    <w:p w:rsidR="00413249" w:rsidRDefault="006B465E">
      <w:pPr>
        <w:kinsoku w:val="0"/>
        <w:overflowPunct w:val="0"/>
        <w:autoSpaceDE/>
        <w:autoSpaceDN/>
        <w:adjustRightInd/>
        <w:spacing w:before="298" w:line="319" w:lineRule="exact"/>
        <w:ind w:right="72"/>
        <w:jc w:val="both"/>
        <w:textAlignment w:val="baseline"/>
        <w:rPr>
          <w:spacing w:val="4"/>
          <w:sz w:val="23"/>
          <w:szCs w:val="23"/>
          <w:lang w:val="es-ES" w:eastAsia="es-ES"/>
        </w:rPr>
      </w:pPr>
      <w:r>
        <w:rPr>
          <w:b/>
          <w:bCs/>
          <w:spacing w:val="4"/>
          <w:sz w:val="23"/>
          <w:szCs w:val="23"/>
          <w:lang w:val="es-ES" w:eastAsia="es-ES"/>
        </w:rPr>
        <w:t xml:space="preserve">PRIMERO. — </w:t>
      </w:r>
      <w:r>
        <w:rPr>
          <w:spacing w:val="4"/>
          <w:sz w:val="23"/>
          <w:szCs w:val="23"/>
          <w:lang w:val="es-ES" w:eastAsia="es-ES"/>
        </w:rPr>
        <w:t xml:space="preserve">El </w:t>
      </w:r>
      <w:r>
        <w:rPr>
          <w:b/>
          <w:bCs/>
          <w:spacing w:val="4"/>
          <w:sz w:val="23"/>
          <w:szCs w:val="23"/>
          <w:lang w:val="es-ES" w:eastAsia="es-ES"/>
        </w:rPr>
        <w:t xml:space="preserve">3 de noviembre del 2016, </w:t>
      </w:r>
      <w:r>
        <w:rPr>
          <w:spacing w:val="4"/>
          <w:sz w:val="23"/>
          <w:szCs w:val="23"/>
          <w:lang w:val="es-ES" w:eastAsia="es-ES"/>
        </w:rPr>
        <w:t xml:space="preserve">el señor </w:t>
      </w:r>
      <w:r w:rsidRPr="00D91CF8">
        <w:rPr>
          <w:b/>
          <w:spacing w:val="4"/>
          <w:sz w:val="23"/>
          <w:szCs w:val="23"/>
          <w:lang w:val="es-ES" w:eastAsia="es-ES"/>
        </w:rPr>
        <w:t>G</w:t>
      </w:r>
      <w:r w:rsidR="00D91CF8">
        <w:rPr>
          <w:b/>
          <w:spacing w:val="4"/>
          <w:sz w:val="23"/>
          <w:szCs w:val="23"/>
          <w:lang w:val="es-ES" w:eastAsia="es-ES"/>
        </w:rPr>
        <w:t>.V.H.</w:t>
      </w:r>
      <w:r w:rsidRPr="00D91CF8">
        <w:rPr>
          <w:b/>
          <w:spacing w:val="4"/>
          <w:sz w:val="23"/>
          <w:szCs w:val="23"/>
          <w:lang w:val="es-ES" w:eastAsia="es-ES"/>
        </w:rPr>
        <w:t>,</w:t>
      </w:r>
      <w:r>
        <w:rPr>
          <w:spacing w:val="4"/>
          <w:sz w:val="23"/>
          <w:szCs w:val="23"/>
          <w:lang w:val="es-ES" w:eastAsia="es-ES"/>
        </w:rPr>
        <w:t xml:space="preserve"> cédula de identidad número </w:t>
      </w:r>
      <w:r w:rsidR="00D91CF8">
        <w:rPr>
          <w:spacing w:val="4"/>
          <w:sz w:val="23"/>
          <w:szCs w:val="23"/>
          <w:lang w:val="es-ES" w:eastAsia="es-ES"/>
        </w:rPr>
        <w:t>…</w:t>
      </w:r>
      <w:r>
        <w:rPr>
          <w:spacing w:val="4"/>
          <w:sz w:val="23"/>
          <w:szCs w:val="23"/>
          <w:lang w:val="es-ES" w:eastAsia="es-ES"/>
        </w:rPr>
        <w:t>, otorga poder especial judicial al L</w:t>
      </w:r>
      <w:r w:rsidR="00D91CF8">
        <w:rPr>
          <w:spacing w:val="4"/>
          <w:sz w:val="23"/>
          <w:szCs w:val="23"/>
          <w:lang w:val="es-ES" w:eastAsia="es-ES"/>
        </w:rPr>
        <w:t>.M.A.J.C.</w:t>
      </w:r>
      <w:r>
        <w:rPr>
          <w:spacing w:val="4"/>
          <w:sz w:val="23"/>
          <w:szCs w:val="23"/>
          <w:lang w:val="es-ES" w:eastAsia="es-ES"/>
        </w:rPr>
        <w:t xml:space="preserve">, cédula </w:t>
      </w:r>
      <w:r w:rsidR="00D91CF8">
        <w:rPr>
          <w:spacing w:val="4"/>
          <w:sz w:val="23"/>
          <w:szCs w:val="23"/>
          <w:lang w:val="es-ES" w:eastAsia="es-ES"/>
        </w:rPr>
        <w:t>…</w:t>
      </w:r>
      <w:r>
        <w:rPr>
          <w:spacing w:val="4"/>
          <w:sz w:val="23"/>
          <w:szCs w:val="23"/>
          <w:lang w:val="es-ES" w:eastAsia="es-ES"/>
        </w:rPr>
        <w:t xml:space="preserve">, para que interponga las acciones recursivas y dirija el proceso instaurado contra los </w:t>
      </w:r>
      <w:r>
        <w:rPr>
          <w:b/>
          <w:bCs/>
          <w:spacing w:val="4"/>
          <w:sz w:val="23"/>
          <w:szCs w:val="23"/>
          <w:lang w:val="es-ES" w:eastAsia="es-ES"/>
        </w:rPr>
        <w:t xml:space="preserve">Artículos 7.5.2 de la Sesión Ordinaria 38-2016 </w:t>
      </w:r>
      <w:r>
        <w:rPr>
          <w:spacing w:val="4"/>
          <w:sz w:val="23"/>
          <w:szCs w:val="23"/>
          <w:lang w:val="es-ES" w:eastAsia="es-ES"/>
        </w:rPr>
        <w:t xml:space="preserve">del 4 de agosto del 2016 y el </w:t>
      </w:r>
      <w:r>
        <w:rPr>
          <w:b/>
          <w:bCs/>
          <w:spacing w:val="4"/>
          <w:sz w:val="23"/>
          <w:szCs w:val="23"/>
          <w:lang w:val="es-ES" w:eastAsia="es-ES"/>
        </w:rPr>
        <w:t xml:space="preserve">Artículo 7.12 .5 de la Sesión Ordinaria 46-2016 </w:t>
      </w:r>
      <w:r>
        <w:rPr>
          <w:spacing w:val="4"/>
          <w:sz w:val="23"/>
          <w:szCs w:val="23"/>
          <w:lang w:val="es-ES" w:eastAsia="es-ES"/>
        </w:rPr>
        <w:t>del 28 de setiembre del 2016. (Léanse los folios 5, 102 y 106 del expediente TAT-169-16)</w:t>
      </w:r>
    </w:p>
    <w:p w:rsidR="00413249" w:rsidRDefault="006B465E">
      <w:pPr>
        <w:kinsoku w:val="0"/>
        <w:overflowPunct w:val="0"/>
        <w:autoSpaceDE/>
        <w:autoSpaceDN/>
        <w:adjustRightInd/>
        <w:spacing w:before="303" w:line="319" w:lineRule="exact"/>
        <w:ind w:right="72"/>
        <w:jc w:val="both"/>
        <w:textAlignment w:val="baseline"/>
        <w:rPr>
          <w:spacing w:val="3"/>
          <w:sz w:val="23"/>
          <w:szCs w:val="23"/>
          <w:lang w:val="es-ES" w:eastAsia="es-ES"/>
        </w:rPr>
      </w:pPr>
      <w:r>
        <w:rPr>
          <w:b/>
          <w:bCs/>
          <w:spacing w:val="3"/>
          <w:sz w:val="23"/>
          <w:szCs w:val="23"/>
          <w:lang w:val="es-ES" w:eastAsia="es-ES"/>
        </w:rPr>
        <w:t xml:space="preserve">SEGUNDO — </w:t>
      </w:r>
      <w:r>
        <w:rPr>
          <w:spacing w:val="3"/>
          <w:sz w:val="23"/>
          <w:szCs w:val="23"/>
          <w:lang w:val="es-ES" w:eastAsia="es-ES"/>
        </w:rPr>
        <w:t xml:space="preserve">El </w:t>
      </w:r>
      <w:r>
        <w:rPr>
          <w:b/>
          <w:bCs/>
          <w:spacing w:val="3"/>
          <w:sz w:val="23"/>
          <w:szCs w:val="23"/>
          <w:lang w:val="es-ES" w:eastAsia="es-ES"/>
        </w:rPr>
        <w:t xml:space="preserve">21 de noviembre del 2016, </w:t>
      </w:r>
      <w:r>
        <w:rPr>
          <w:spacing w:val="3"/>
          <w:sz w:val="23"/>
          <w:szCs w:val="23"/>
          <w:lang w:val="es-ES" w:eastAsia="es-ES"/>
        </w:rPr>
        <w:t xml:space="preserve">ante el Tribunal Administrativas de Transporte, se presenta </w:t>
      </w:r>
      <w:r w:rsidRPr="00D91CF8">
        <w:rPr>
          <w:b/>
          <w:spacing w:val="3"/>
          <w:sz w:val="23"/>
          <w:szCs w:val="23"/>
          <w:lang w:val="es-ES" w:eastAsia="es-ES"/>
        </w:rPr>
        <w:t>APERSONAMIENTO PARA ACLARAR LAS ACCIONES RECURSIVAS</w:t>
      </w:r>
      <w:r>
        <w:rPr>
          <w:spacing w:val="3"/>
          <w:sz w:val="23"/>
          <w:szCs w:val="23"/>
          <w:lang w:val="es-ES" w:eastAsia="es-ES"/>
        </w:rPr>
        <w:t>, suscrito por el L</w:t>
      </w:r>
      <w:r w:rsidR="00D91CF8">
        <w:rPr>
          <w:spacing w:val="3"/>
          <w:sz w:val="23"/>
          <w:szCs w:val="23"/>
          <w:lang w:val="es-ES" w:eastAsia="es-ES"/>
        </w:rPr>
        <w:t>.M.A.J.C.</w:t>
      </w:r>
      <w:r>
        <w:rPr>
          <w:spacing w:val="3"/>
          <w:sz w:val="23"/>
          <w:szCs w:val="23"/>
          <w:lang w:val="es-ES" w:eastAsia="es-ES"/>
        </w:rPr>
        <w:t xml:space="preserve">, cédula </w:t>
      </w:r>
      <w:r w:rsidR="00C74314">
        <w:rPr>
          <w:spacing w:val="3"/>
          <w:sz w:val="23"/>
          <w:szCs w:val="23"/>
          <w:lang w:val="es-ES" w:eastAsia="es-ES"/>
        </w:rPr>
        <w:t>…</w:t>
      </w:r>
      <w:r>
        <w:rPr>
          <w:spacing w:val="3"/>
          <w:sz w:val="23"/>
          <w:szCs w:val="23"/>
          <w:lang w:val="es-ES" w:eastAsia="es-ES"/>
        </w:rPr>
        <w:t xml:space="preserve">, en representación del señor </w:t>
      </w:r>
      <w:r w:rsidRPr="00B341CE">
        <w:rPr>
          <w:b/>
          <w:spacing w:val="3"/>
          <w:sz w:val="23"/>
          <w:szCs w:val="23"/>
          <w:lang w:val="es-ES" w:eastAsia="es-ES"/>
        </w:rPr>
        <w:t>G</w:t>
      </w:r>
      <w:r w:rsidR="00B341CE">
        <w:rPr>
          <w:b/>
          <w:spacing w:val="3"/>
          <w:sz w:val="23"/>
          <w:szCs w:val="23"/>
          <w:lang w:val="es-ES" w:eastAsia="es-ES"/>
        </w:rPr>
        <w:t>.V.H.</w:t>
      </w:r>
      <w:r>
        <w:rPr>
          <w:spacing w:val="3"/>
          <w:sz w:val="23"/>
          <w:szCs w:val="23"/>
          <w:lang w:val="es-ES" w:eastAsia="es-ES"/>
        </w:rPr>
        <w:t xml:space="preserve">, cédula de identidad número </w:t>
      </w:r>
      <w:r w:rsidR="00B341CE">
        <w:rPr>
          <w:spacing w:val="3"/>
          <w:sz w:val="23"/>
          <w:szCs w:val="23"/>
          <w:lang w:val="es-ES" w:eastAsia="es-ES"/>
        </w:rPr>
        <w:t>…</w:t>
      </w:r>
      <w:r>
        <w:rPr>
          <w:spacing w:val="3"/>
          <w:sz w:val="23"/>
          <w:szCs w:val="23"/>
          <w:lang w:val="es-ES" w:eastAsia="es-ES"/>
        </w:rPr>
        <w:t xml:space="preserve">; apersonamiento referente a lo dictado en el </w:t>
      </w:r>
      <w:r>
        <w:rPr>
          <w:b/>
          <w:bCs/>
          <w:spacing w:val="3"/>
          <w:sz w:val="23"/>
          <w:szCs w:val="23"/>
          <w:lang w:val="es-ES" w:eastAsia="es-ES"/>
        </w:rPr>
        <w:t xml:space="preserve">Artículo 7.4.4 de la Sesión 'Ordinaria 36-2016 del 20 de julio del 2016 </w:t>
      </w:r>
      <w:r>
        <w:rPr>
          <w:spacing w:val="3"/>
          <w:sz w:val="23"/>
          <w:szCs w:val="23"/>
          <w:lang w:val="es-ES" w:eastAsia="es-ES"/>
        </w:rPr>
        <w:t xml:space="preserve">y el </w:t>
      </w:r>
      <w:r>
        <w:rPr>
          <w:b/>
          <w:bCs/>
          <w:spacing w:val="3"/>
          <w:sz w:val="23"/>
          <w:szCs w:val="23"/>
          <w:lang w:val="es-ES" w:eastAsia="es-ES"/>
        </w:rPr>
        <w:t>Artículo 7.2 de la Sesión Ordinaria 40</w:t>
      </w:r>
      <w:r>
        <w:rPr>
          <w:b/>
          <w:bCs/>
          <w:spacing w:val="3"/>
          <w:sz w:val="23"/>
          <w:szCs w:val="23"/>
          <w:lang w:val="es-ES" w:eastAsia="es-ES"/>
        </w:rPr>
        <w:softHyphen/>
        <w:t xml:space="preserve">2016 del 18 de agosto del 2016. </w:t>
      </w:r>
      <w:r>
        <w:rPr>
          <w:spacing w:val="3"/>
          <w:sz w:val="23"/>
          <w:szCs w:val="23"/>
          <w:lang w:val="es-ES" w:eastAsia="es-ES"/>
        </w:rPr>
        <w:t>(Léanse los folios del 1 al 48 del expediente)</w:t>
      </w:r>
    </w:p>
    <w:p w:rsidR="00413249" w:rsidRDefault="006B465E">
      <w:pPr>
        <w:kinsoku w:val="0"/>
        <w:overflowPunct w:val="0"/>
        <w:autoSpaceDE/>
        <w:autoSpaceDN/>
        <w:adjustRightInd/>
        <w:spacing w:before="328" w:after="944" w:line="319" w:lineRule="exact"/>
        <w:ind w:right="72"/>
        <w:jc w:val="both"/>
        <w:textAlignment w:val="baseline"/>
        <w:rPr>
          <w:sz w:val="23"/>
          <w:szCs w:val="23"/>
          <w:lang w:val="es-ES" w:eastAsia="es-ES"/>
        </w:rPr>
      </w:pPr>
      <w:r>
        <w:rPr>
          <w:b/>
          <w:bCs/>
          <w:sz w:val="23"/>
          <w:szCs w:val="23"/>
          <w:lang w:val="es-ES" w:eastAsia="es-ES"/>
        </w:rPr>
        <w:t xml:space="preserve">TERCERO. — </w:t>
      </w:r>
      <w:r>
        <w:rPr>
          <w:sz w:val="23"/>
          <w:szCs w:val="23"/>
          <w:lang w:val="es-ES" w:eastAsia="es-ES"/>
        </w:rPr>
        <w:t xml:space="preserve">La Junta Directiva del Consejo de Transporte Público en el </w:t>
      </w:r>
      <w:r>
        <w:rPr>
          <w:b/>
          <w:bCs/>
          <w:sz w:val="23"/>
          <w:szCs w:val="23"/>
          <w:lang w:val="es-ES" w:eastAsia="es-ES"/>
        </w:rPr>
        <w:t xml:space="preserve">Artículo 7.13.13 dé la Sesión Ordinaria 60-2016 el 30 de noviembre del 2016, </w:t>
      </w:r>
      <w:r>
        <w:rPr>
          <w:sz w:val="23"/>
          <w:szCs w:val="23"/>
          <w:lang w:val="es-ES" w:eastAsia="es-ES"/>
        </w:rPr>
        <w:t>conoce el informe</w:t>
      </w:r>
    </w:p>
    <w:p w:rsidR="00413249" w:rsidRDefault="00413249">
      <w:pPr>
        <w:widowControl/>
        <w:rPr>
          <w:sz w:val="24"/>
          <w:szCs w:val="24"/>
        </w:rPr>
        <w:sectPr w:rsidR="00413249">
          <w:pgSz w:w="12278" w:h="15782"/>
          <w:pgMar w:top="1460" w:right="1545" w:bottom="231" w:left="1733" w:header="720" w:footer="720" w:gutter="0"/>
          <w:cols w:space="720"/>
          <w:noEndnote/>
        </w:sectPr>
      </w:pPr>
    </w:p>
    <w:p w:rsidR="00413249" w:rsidRDefault="00413249">
      <w:pPr>
        <w:widowControl/>
        <w:rPr>
          <w:sz w:val="24"/>
          <w:szCs w:val="24"/>
        </w:rPr>
        <w:sectPr w:rsidR="00413249">
          <w:type w:val="continuous"/>
          <w:pgSz w:w="12278" w:h="15782"/>
          <w:pgMar w:top="1460" w:right="1751" w:bottom="231" w:left="8347" w:header="720" w:footer="720" w:gutter="0"/>
          <w:cols w:space="720"/>
          <w:noEndnote/>
        </w:sectPr>
      </w:pPr>
    </w:p>
    <w:p w:rsidR="00413249" w:rsidRDefault="006B465E">
      <w:pPr>
        <w:kinsoku w:val="0"/>
        <w:overflowPunct w:val="0"/>
        <w:autoSpaceDE/>
        <w:autoSpaceDN/>
        <w:adjustRightInd/>
        <w:spacing w:before="18" w:line="296" w:lineRule="exact"/>
        <w:ind w:left="72" w:right="72"/>
        <w:jc w:val="both"/>
        <w:textAlignment w:val="baseline"/>
        <w:rPr>
          <w:sz w:val="24"/>
          <w:szCs w:val="24"/>
          <w:lang w:val="es-ES" w:eastAsia="es-ES"/>
        </w:rPr>
      </w:pPr>
      <w:r>
        <w:rPr>
          <w:sz w:val="24"/>
          <w:szCs w:val="24"/>
          <w:lang w:val="es-ES" w:eastAsia="es-ES"/>
        </w:rPr>
        <w:lastRenderedPageBreak/>
        <w:t>DAJ-2016-3950 del 14 de noviembre del 2016, emitido por la Dirección de Asuntos Jurídicos, acoge las recomendaciones y resuelve:</w:t>
      </w:r>
    </w:p>
    <w:p w:rsidR="00413249" w:rsidRDefault="006B465E">
      <w:pPr>
        <w:kinsoku w:val="0"/>
        <w:overflowPunct w:val="0"/>
        <w:autoSpaceDE/>
        <w:autoSpaceDN/>
        <w:adjustRightInd/>
        <w:spacing w:before="334" w:line="250" w:lineRule="exact"/>
        <w:ind w:left="864" w:right="936"/>
        <w:jc w:val="both"/>
        <w:textAlignment w:val="baseline"/>
        <w:rPr>
          <w:spacing w:val="-7"/>
          <w:sz w:val="24"/>
          <w:szCs w:val="24"/>
          <w:lang w:val="es-ES" w:eastAsia="es-ES"/>
        </w:rPr>
      </w:pPr>
      <w:r>
        <w:rPr>
          <w:spacing w:val="-7"/>
          <w:sz w:val="24"/>
          <w:szCs w:val="24"/>
          <w:lang w:val="es-ES" w:eastAsia="es-ES"/>
        </w:rPr>
        <w:t xml:space="preserve">"(...) 2. Mantener el derecho de concesión de la placa </w:t>
      </w:r>
      <w:r>
        <w:rPr>
          <w:b/>
          <w:bCs/>
          <w:spacing w:val="-7"/>
          <w:sz w:val="24"/>
          <w:szCs w:val="24"/>
          <w:lang w:val="es-ES" w:eastAsia="es-ES"/>
        </w:rPr>
        <w:t xml:space="preserve">TSJ </w:t>
      </w:r>
      <w:r w:rsidR="00B341CE">
        <w:rPr>
          <w:b/>
          <w:bCs/>
          <w:spacing w:val="-7"/>
          <w:sz w:val="24"/>
          <w:szCs w:val="24"/>
          <w:lang w:val="es-ES" w:eastAsia="es-ES"/>
        </w:rPr>
        <w:t>XXX</w:t>
      </w:r>
      <w:r>
        <w:rPr>
          <w:b/>
          <w:bCs/>
          <w:spacing w:val="-7"/>
          <w:sz w:val="24"/>
          <w:szCs w:val="24"/>
          <w:lang w:val="es-ES" w:eastAsia="es-ES"/>
        </w:rPr>
        <w:t xml:space="preserve">, </w:t>
      </w:r>
      <w:r>
        <w:rPr>
          <w:spacing w:val="-7"/>
          <w:sz w:val="24"/>
          <w:szCs w:val="24"/>
          <w:lang w:val="es-ES" w:eastAsia="es-ES"/>
        </w:rPr>
        <w:t xml:space="preserve">cuyo titular es el señor </w:t>
      </w:r>
      <w:r>
        <w:rPr>
          <w:b/>
          <w:bCs/>
          <w:spacing w:val="-7"/>
          <w:sz w:val="24"/>
          <w:szCs w:val="24"/>
          <w:lang w:val="es-ES" w:eastAsia="es-ES"/>
        </w:rPr>
        <w:t>G</w:t>
      </w:r>
      <w:r w:rsidR="00B341CE">
        <w:rPr>
          <w:b/>
          <w:bCs/>
          <w:spacing w:val="-7"/>
          <w:sz w:val="24"/>
          <w:szCs w:val="24"/>
          <w:lang w:val="es-ES" w:eastAsia="es-ES"/>
        </w:rPr>
        <w:t>.V.H.</w:t>
      </w:r>
      <w:r>
        <w:rPr>
          <w:b/>
          <w:bCs/>
          <w:spacing w:val="-7"/>
          <w:sz w:val="24"/>
          <w:szCs w:val="24"/>
          <w:lang w:val="es-ES" w:eastAsia="es-ES"/>
        </w:rPr>
        <w:t xml:space="preserve">, </w:t>
      </w:r>
      <w:r>
        <w:rPr>
          <w:spacing w:val="-7"/>
          <w:sz w:val="24"/>
          <w:szCs w:val="24"/>
          <w:lang w:val="es-ES" w:eastAsia="es-ES"/>
        </w:rPr>
        <w:t>en virtud de haber gestionado y realizado el cambio de unidad dentro del plazo legalmente establecido, y archivar el Procedimiento Administrativo instaurado en su contra</w:t>
      </w:r>
      <w:r w:rsidR="00B341CE">
        <w:rPr>
          <w:spacing w:val="-7"/>
          <w:sz w:val="24"/>
          <w:szCs w:val="24"/>
          <w:lang w:val="es-ES" w:eastAsia="es-ES"/>
        </w:rPr>
        <w:t xml:space="preserve"> </w:t>
      </w:r>
      <w:r>
        <w:rPr>
          <w:spacing w:val="-7"/>
          <w:sz w:val="24"/>
          <w:szCs w:val="24"/>
          <w:lang w:val="es-ES" w:eastAsia="es-ES"/>
        </w:rPr>
        <w:t>(...)" (Léanse los folios 376 a 379 del expediente TAT-169-16)</w:t>
      </w:r>
    </w:p>
    <w:p w:rsidR="00413249" w:rsidRDefault="006B465E">
      <w:pPr>
        <w:kinsoku w:val="0"/>
        <w:overflowPunct w:val="0"/>
        <w:autoSpaceDE/>
        <w:autoSpaceDN/>
        <w:adjustRightInd/>
        <w:spacing w:before="258" w:line="299" w:lineRule="exact"/>
        <w:ind w:left="72" w:right="72"/>
        <w:jc w:val="both"/>
        <w:textAlignment w:val="baseline"/>
        <w:rPr>
          <w:sz w:val="24"/>
          <w:szCs w:val="24"/>
          <w:lang w:val="es-ES" w:eastAsia="es-ES"/>
        </w:rPr>
      </w:pPr>
      <w:r>
        <w:rPr>
          <w:b/>
          <w:bCs/>
          <w:sz w:val="24"/>
          <w:szCs w:val="24"/>
          <w:lang w:val="es-ES" w:eastAsia="es-ES"/>
        </w:rPr>
        <w:t xml:space="preserve">TERCERO. — </w:t>
      </w:r>
      <w:r>
        <w:rPr>
          <w:sz w:val="24"/>
          <w:szCs w:val="24"/>
          <w:lang w:val="es-ES" w:eastAsia="es-ES"/>
        </w:rPr>
        <w:t>En los procedimientos seguidos se han observado los términos Y prescripciones legales.</w:t>
      </w:r>
    </w:p>
    <w:p w:rsidR="00413249" w:rsidRDefault="006B465E">
      <w:pPr>
        <w:kinsoku w:val="0"/>
        <w:overflowPunct w:val="0"/>
        <w:autoSpaceDE/>
        <w:autoSpaceDN/>
        <w:adjustRightInd/>
        <w:spacing w:before="327" w:line="267" w:lineRule="exact"/>
        <w:ind w:left="72" w:right="72"/>
        <w:textAlignment w:val="baseline"/>
        <w:rPr>
          <w:b/>
          <w:bCs/>
          <w:sz w:val="24"/>
          <w:szCs w:val="24"/>
          <w:lang w:val="es-ES" w:eastAsia="es-ES"/>
        </w:rPr>
      </w:pPr>
      <w:r>
        <w:rPr>
          <w:b/>
          <w:bCs/>
          <w:sz w:val="24"/>
          <w:szCs w:val="24"/>
          <w:lang w:val="es-ES" w:eastAsia="es-ES"/>
        </w:rPr>
        <w:t>REDACTA EL JUEZ PORTUGUEZ MÉNDEZ,</w:t>
      </w:r>
    </w:p>
    <w:p w:rsidR="00413249" w:rsidRDefault="006B465E">
      <w:pPr>
        <w:kinsoku w:val="0"/>
        <w:overflowPunct w:val="0"/>
        <w:autoSpaceDE/>
        <w:autoSpaceDN/>
        <w:adjustRightInd/>
        <w:spacing w:before="298" w:line="267" w:lineRule="exact"/>
        <w:ind w:left="72" w:right="72"/>
        <w:jc w:val="center"/>
        <w:textAlignment w:val="baseline"/>
        <w:rPr>
          <w:b/>
          <w:bCs/>
          <w:sz w:val="24"/>
          <w:szCs w:val="24"/>
          <w:lang w:val="es-ES" w:eastAsia="es-ES"/>
        </w:rPr>
      </w:pPr>
      <w:r>
        <w:rPr>
          <w:b/>
          <w:bCs/>
          <w:sz w:val="24"/>
          <w:szCs w:val="24"/>
          <w:lang w:val="es-ES" w:eastAsia="es-ES"/>
        </w:rPr>
        <w:t>CONSIDERANDO</w:t>
      </w:r>
    </w:p>
    <w:p w:rsidR="00413249" w:rsidRDefault="006B465E">
      <w:pPr>
        <w:kinsoku w:val="0"/>
        <w:overflowPunct w:val="0"/>
        <w:autoSpaceDE/>
        <w:autoSpaceDN/>
        <w:adjustRightInd/>
        <w:spacing w:before="257" w:line="311" w:lineRule="exact"/>
        <w:ind w:left="72" w:right="72"/>
        <w:jc w:val="both"/>
        <w:textAlignment w:val="baseline"/>
        <w:rPr>
          <w:sz w:val="24"/>
          <w:szCs w:val="24"/>
          <w:lang w:val="es-ES" w:eastAsia="es-ES"/>
        </w:rPr>
      </w:pPr>
      <w:r>
        <w:rPr>
          <w:b/>
          <w:bCs/>
          <w:sz w:val="24"/>
          <w:szCs w:val="24"/>
          <w:lang w:val="es-ES" w:eastAsia="es-ES"/>
        </w:rPr>
        <w:t xml:space="preserve">1. COMPETENCIA. - </w:t>
      </w:r>
      <w:r>
        <w:rPr>
          <w:sz w:val="24"/>
          <w:szCs w:val="24"/>
          <w:lang w:val="es-ES" w:eastAsia="es-ES"/>
        </w:rPr>
        <w:t>El Tribunal Administrativo de Transporte es el competente para conocer y resolver el presente recurso de apelación de conformidad con el artículo 22 de la Ley Reguladora del Servicio Público de Transporte Remunerado de Personas en Vehículos en la Modalidad de Taxi N° 7969 del 22 de diciembre de 1999.</w:t>
      </w:r>
    </w:p>
    <w:p w:rsidR="00413249" w:rsidRDefault="006B465E">
      <w:pPr>
        <w:kinsoku w:val="0"/>
        <w:overflowPunct w:val="0"/>
        <w:autoSpaceDE/>
        <w:autoSpaceDN/>
        <w:adjustRightInd/>
        <w:spacing w:before="364" w:line="311" w:lineRule="exact"/>
        <w:ind w:left="72" w:right="72"/>
        <w:jc w:val="both"/>
        <w:textAlignment w:val="baseline"/>
        <w:rPr>
          <w:sz w:val="24"/>
          <w:szCs w:val="24"/>
          <w:lang w:val="es-ES" w:eastAsia="es-ES"/>
        </w:rPr>
      </w:pPr>
      <w:r>
        <w:rPr>
          <w:b/>
          <w:bCs/>
          <w:sz w:val="24"/>
          <w:szCs w:val="24"/>
          <w:lang w:val="es-ES" w:eastAsia="es-ES"/>
        </w:rPr>
        <w:t xml:space="preserve">ADMISIBILIDAD DEL RECURSO. </w:t>
      </w:r>
      <w:r>
        <w:rPr>
          <w:b/>
          <w:bCs/>
          <w:sz w:val="24"/>
          <w:szCs w:val="24"/>
          <w:u w:val="single"/>
          <w:lang w:val="es-ES" w:eastAsia="es-ES"/>
        </w:rPr>
        <w:t>En cuanto a la Legitimación:</w:t>
      </w:r>
      <w:r>
        <w:rPr>
          <w:sz w:val="24"/>
          <w:szCs w:val="24"/>
          <w:lang w:val="es-ES" w:eastAsia="es-ES"/>
        </w:rPr>
        <w:t xml:space="preserve"> De conformidad con lo dispuesto en el artículo 11 de la ley 7969 "Ley Reguladora del Servicio Público de Transporte Remunerado de Personas en Vehículos en la Modalidad de Taxi", se tiene que el </w:t>
      </w:r>
      <w:r w:rsidRPr="00B341CE">
        <w:rPr>
          <w:b/>
          <w:sz w:val="24"/>
          <w:szCs w:val="24"/>
          <w:lang w:val="es-ES" w:eastAsia="es-ES"/>
        </w:rPr>
        <w:t>PODER JUDICIAL ESPECIAL</w:t>
      </w:r>
      <w:r>
        <w:rPr>
          <w:sz w:val="24"/>
          <w:szCs w:val="24"/>
          <w:lang w:val="es-ES" w:eastAsia="es-ES"/>
        </w:rPr>
        <w:t xml:space="preserve"> otorgado por el señor </w:t>
      </w:r>
      <w:r w:rsidRPr="00B341CE">
        <w:rPr>
          <w:b/>
          <w:sz w:val="19"/>
          <w:szCs w:val="19"/>
          <w:lang w:val="es-ES" w:eastAsia="es-ES"/>
        </w:rPr>
        <w:t>G</w:t>
      </w:r>
      <w:r w:rsidR="00B341CE">
        <w:rPr>
          <w:b/>
          <w:sz w:val="19"/>
          <w:szCs w:val="19"/>
          <w:lang w:val="es-ES" w:eastAsia="es-ES"/>
        </w:rPr>
        <w:t>.V.H.</w:t>
      </w:r>
      <w:r>
        <w:rPr>
          <w:sz w:val="19"/>
          <w:szCs w:val="19"/>
          <w:lang w:val="es-ES" w:eastAsia="es-ES"/>
        </w:rPr>
        <w:t xml:space="preserve">, </w:t>
      </w:r>
      <w:r>
        <w:rPr>
          <w:sz w:val="24"/>
          <w:szCs w:val="24"/>
          <w:lang w:val="es-ES" w:eastAsia="es-ES"/>
        </w:rPr>
        <w:t xml:space="preserve">cédula de identidad número </w:t>
      </w:r>
      <w:r w:rsidR="00B341CE">
        <w:rPr>
          <w:sz w:val="24"/>
          <w:szCs w:val="24"/>
          <w:lang w:val="es-ES" w:eastAsia="es-ES"/>
        </w:rPr>
        <w:t>…</w:t>
      </w:r>
      <w:r>
        <w:rPr>
          <w:sz w:val="24"/>
          <w:szCs w:val="24"/>
          <w:lang w:val="es-ES" w:eastAsia="es-ES"/>
        </w:rPr>
        <w:t>, al L</w:t>
      </w:r>
      <w:r w:rsidR="00B341CE">
        <w:rPr>
          <w:sz w:val="24"/>
          <w:szCs w:val="24"/>
          <w:lang w:val="es-ES" w:eastAsia="es-ES"/>
        </w:rPr>
        <w:t>.M.A.J.C.</w:t>
      </w:r>
      <w:r>
        <w:rPr>
          <w:sz w:val="24"/>
          <w:szCs w:val="24"/>
          <w:lang w:val="es-ES" w:eastAsia="es-ES"/>
        </w:rPr>
        <w:t xml:space="preserve">, cédula </w:t>
      </w:r>
      <w:r w:rsidR="00B341CE">
        <w:rPr>
          <w:sz w:val="24"/>
          <w:szCs w:val="24"/>
          <w:lang w:val="es-ES" w:eastAsia="es-ES"/>
        </w:rPr>
        <w:t>…</w:t>
      </w:r>
      <w:r>
        <w:rPr>
          <w:sz w:val="24"/>
          <w:szCs w:val="24"/>
          <w:lang w:val="es-ES" w:eastAsia="es-ES"/>
        </w:rPr>
        <w:t xml:space="preserve">, lo es para interponer las acciones recursivas y dirija el proceso instaurado contra los </w:t>
      </w:r>
      <w:r>
        <w:rPr>
          <w:b/>
          <w:bCs/>
          <w:sz w:val="24"/>
          <w:szCs w:val="24"/>
          <w:lang w:val="es-ES" w:eastAsia="es-ES"/>
        </w:rPr>
        <w:t xml:space="preserve">Artículos 7.5.2 de la Sesión Ordinaria 38-2016 </w:t>
      </w:r>
      <w:r>
        <w:rPr>
          <w:sz w:val="24"/>
          <w:szCs w:val="24"/>
          <w:lang w:val="es-ES" w:eastAsia="es-ES"/>
        </w:rPr>
        <w:t xml:space="preserve">del 4 de agosto del 2016 y el </w:t>
      </w:r>
      <w:r>
        <w:rPr>
          <w:b/>
          <w:bCs/>
          <w:sz w:val="24"/>
          <w:szCs w:val="24"/>
          <w:lang w:val="es-ES" w:eastAsia="es-ES"/>
        </w:rPr>
        <w:t xml:space="preserve">Artículo 7.12 .5 de la Sesión Ordinaria 46-2016 </w:t>
      </w:r>
      <w:r>
        <w:rPr>
          <w:sz w:val="24"/>
          <w:szCs w:val="24"/>
          <w:lang w:val="es-ES" w:eastAsia="es-ES"/>
        </w:rPr>
        <w:t>del 28 de setiembre del 2016. (Léanse los folios 5, 102 y 106 del expediente TAT-169-16)</w:t>
      </w:r>
    </w:p>
    <w:p w:rsidR="00413249" w:rsidRDefault="006B465E">
      <w:pPr>
        <w:kinsoku w:val="0"/>
        <w:overflowPunct w:val="0"/>
        <w:autoSpaceDE/>
        <w:autoSpaceDN/>
        <w:adjustRightInd/>
        <w:spacing w:before="315" w:line="319" w:lineRule="exact"/>
        <w:ind w:left="72" w:right="72"/>
        <w:jc w:val="both"/>
        <w:textAlignment w:val="baseline"/>
        <w:rPr>
          <w:sz w:val="24"/>
          <w:szCs w:val="24"/>
          <w:lang w:val="es-ES" w:eastAsia="es-ES"/>
        </w:rPr>
      </w:pPr>
      <w:r>
        <w:rPr>
          <w:sz w:val="24"/>
          <w:szCs w:val="24"/>
          <w:lang w:val="es-ES" w:eastAsia="es-ES"/>
        </w:rPr>
        <w:t xml:space="preserve">Sin embargo, su apersonamiento lo es contra el </w:t>
      </w:r>
      <w:r>
        <w:rPr>
          <w:b/>
          <w:bCs/>
          <w:sz w:val="24"/>
          <w:szCs w:val="24"/>
          <w:lang w:val="es-ES" w:eastAsia="es-ES"/>
        </w:rPr>
        <w:t>Artículo 7.4.4 de la Sesión Ordinaria 36</w:t>
      </w:r>
      <w:r>
        <w:rPr>
          <w:b/>
          <w:bCs/>
          <w:sz w:val="24"/>
          <w:szCs w:val="24"/>
          <w:lang w:val="es-ES" w:eastAsia="es-ES"/>
        </w:rPr>
        <w:softHyphen/>
        <w:t xml:space="preserve">2016 del 20 de julio del 2016 </w:t>
      </w:r>
      <w:r>
        <w:rPr>
          <w:sz w:val="24"/>
          <w:szCs w:val="24"/>
          <w:lang w:val="es-ES" w:eastAsia="es-ES"/>
        </w:rPr>
        <w:t xml:space="preserve">y el </w:t>
      </w:r>
      <w:r>
        <w:rPr>
          <w:b/>
          <w:bCs/>
          <w:sz w:val="24"/>
          <w:szCs w:val="24"/>
          <w:lang w:val="es-ES" w:eastAsia="es-ES"/>
        </w:rPr>
        <w:t xml:space="preserve">Artículo 7.2 de la Sesión Ordinaria 40-2016 del 18 de agosto del 2016, </w:t>
      </w:r>
      <w:r>
        <w:rPr>
          <w:sz w:val="24"/>
          <w:szCs w:val="24"/>
          <w:lang w:val="es-ES" w:eastAsia="es-ES"/>
        </w:rPr>
        <w:t>ambos emitidos por la Junta Directiva del Consejo de Transporte Público, de ahí que el Poder presentado es insuficiente para actuar en esta sede, por lo que deberá estarse el recurrente, a la resolución de sus acciones recursivas interpuestas ante el Consejo de Transporte Público.</w:t>
      </w:r>
    </w:p>
    <w:p w:rsidR="00413249" w:rsidRDefault="006B465E">
      <w:pPr>
        <w:kinsoku w:val="0"/>
        <w:overflowPunct w:val="0"/>
        <w:autoSpaceDE/>
        <w:autoSpaceDN/>
        <w:adjustRightInd/>
        <w:spacing w:before="327" w:after="469" w:line="321" w:lineRule="exact"/>
        <w:ind w:left="72" w:right="72"/>
        <w:jc w:val="both"/>
        <w:textAlignment w:val="baseline"/>
        <w:rPr>
          <w:sz w:val="24"/>
          <w:szCs w:val="24"/>
          <w:lang w:val="es-ES" w:eastAsia="es-ES"/>
        </w:rPr>
      </w:pPr>
      <w:r>
        <w:rPr>
          <w:sz w:val="24"/>
          <w:szCs w:val="24"/>
          <w:lang w:val="es-ES" w:eastAsia="es-ES"/>
        </w:rPr>
        <w:t xml:space="preserve">Es importante aclarar que la acción recursiva del señor </w:t>
      </w:r>
      <w:r w:rsidRPr="00B341CE">
        <w:rPr>
          <w:b/>
          <w:sz w:val="24"/>
          <w:szCs w:val="24"/>
          <w:lang w:val="es-ES" w:eastAsia="es-ES"/>
        </w:rPr>
        <w:t>G</w:t>
      </w:r>
      <w:r w:rsidR="00B341CE">
        <w:rPr>
          <w:b/>
          <w:sz w:val="24"/>
          <w:szCs w:val="24"/>
          <w:lang w:val="es-ES" w:eastAsia="es-ES"/>
        </w:rPr>
        <w:t>.V.H.</w:t>
      </w:r>
      <w:r>
        <w:rPr>
          <w:sz w:val="24"/>
          <w:szCs w:val="24"/>
          <w:lang w:val="es-ES" w:eastAsia="es-ES"/>
        </w:rPr>
        <w:t xml:space="preserve">, en contra del </w:t>
      </w:r>
      <w:r>
        <w:rPr>
          <w:b/>
          <w:bCs/>
          <w:sz w:val="24"/>
          <w:szCs w:val="24"/>
          <w:lang w:val="es-ES" w:eastAsia="es-ES"/>
        </w:rPr>
        <w:t xml:space="preserve">Artículo 7.5.2 de la Sesión Ordinaria 38-2016 </w:t>
      </w:r>
      <w:r>
        <w:rPr>
          <w:sz w:val="24"/>
          <w:szCs w:val="24"/>
          <w:lang w:val="es-ES" w:eastAsia="es-ES"/>
        </w:rPr>
        <w:t xml:space="preserve">del 4 de agosto del 2016, fue conocida por este Tribunal en la resolución número </w:t>
      </w:r>
      <w:r>
        <w:rPr>
          <w:b/>
          <w:bCs/>
          <w:sz w:val="24"/>
          <w:szCs w:val="24"/>
          <w:lang w:val="es-ES" w:eastAsia="es-ES"/>
        </w:rPr>
        <w:t xml:space="preserve">TAT-3100-2016 de las diez horas veintiún minutos del treinta y uno de octubre del dos mil dieciséis, </w:t>
      </w:r>
      <w:r>
        <w:rPr>
          <w:sz w:val="24"/>
          <w:szCs w:val="24"/>
          <w:lang w:val="es-ES" w:eastAsia="es-ES"/>
        </w:rPr>
        <w:t>rechazando por improcedente el trámite en virtud de ser el acto administrativo impugnado,</w:t>
      </w:r>
    </w:p>
    <w:p w:rsidR="00413249" w:rsidRDefault="00413249">
      <w:pPr>
        <w:widowControl/>
        <w:rPr>
          <w:sz w:val="24"/>
          <w:szCs w:val="24"/>
        </w:rPr>
        <w:sectPr w:rsidR="00413249">
          <w:pgSz w:w="12278" w:h="15782"/>
          <w:pgMar w:top="1300" w:right="1620" w:bottom="306" w:left="1658" w:header="720" w:footer="720" w:gutter="0"/>
          <w:cols w:space="720"/>
          <w:noEndnote/>
        </w:sectPr>
      </w:pPr>
    </w:p>
    <w:p w:rsidR="00413249" w:rsidRDefault="00413249">
      <w:pPr>
        <w:widowControl/>
        <w:rPr>
          <w:sz w:val="24"/>
          <w:szCs w:val="24"/>
        </w:rPr>
        <w:sectPr w:rsidR="00413249">
          <w:type w:val="continuous"/>
          <w:pgSz w:w="12278" w:h="15782"/>
          <w:pgMar w:top="1300" w:right="1773" w:bottom="306" w:left="8285" w:header="720" w:footer="720" w:gutter="0"/>
          <w:cols w:space="720"/>
          <w:noEndnote/>
        </w:sectPr>
      </w:pPr>
    </w:p>
    <w:p w:rsidR="00413249" w:rsidRDefault="006B465E">
      <w:pPr>
        <w:kinsoku w:val="0"/>
        <w:overflowPunct w:val="0"/>
        <w:autoSpaceDE/>
        <w:autoSpaceDN/>
        <w:adjustRightInd/>
        <w:spacing w:before="12" w:line="317" w:lineRule="exact"/>
        <w:ind w:right="144"/>
        <w:jc w:val="both"/>
        <w:textAlignment w:val="baseline"/>
        <w:rPr>
          <w:sz w:val="24"/>
          <w:szCs w:val="24"/>
          <w:lang w:val="es-ES" w:eastAsia="es-ES"/>
        </w:rPr>
      </w:pPr>
      <w:r>
        <w:rPr>
          <w:sz w:val="24"/>
          <w:szCs w:val="24"/>
          <w:u w:val="single"/>
          <w:lang w:val="es-ES" w:eastAsia="es-ES"/>
        </w:rPr>
        <w:lastRenderedPageBreak/>
        <w:t>un acto de mero trámite.</w:t>
      </w:r>
      <w:r>
        <w:rPr>
          <w:sz w:val="24"/>
          <w:szCs w:val="24"/>
          <w:lang w:val="es-ES" w:eastAsia="es-ES"/>
        </w:rPr>
        <w:t xml:space="preserve"> A su vez se tiene que en el </w:t>
      </w:r>
      <w:r>
        <w:rPr>
          <w:b/>
          <w:bCs/>
          <w:sz w:val="24"/>
          <w:szCs w:val="24"/>
          <w:lang w:val="es-ES" w:eastAsia="es-ES"/>
        </w:rPr>
        <w:t xml:space="preserve">Artículo 7.12.5 de la Sesión Ordinaria 46-2016 </w:t>
      </w:r>
      <w:r>
        <w:rPr>
          <w:sz w:val="24"/>
          <w:szCs w:val="24"/>
          <w:lang w:val="es-ES" w:eastAsia="es-ES"/>
        </w:rPr>
        <w:t>del 28 de setiembre del 2016, se conoció el recurso de revocatoria contra el Artículo 7.5.2 de la Sesión Ordinaria 38-2016 del 4 de agosto del 2016, y al rechazarlo el Consejo de Transporte Público, elevó a este Tribunal la Apelación.</w:t>
      </w:r>
    </w:p>
    <w:p w:rsidR="00413249" w:rsidRDefault="006B465E">
      <w:pPr>
        <w:kinsoku w:val="0"/>
        <w:overflowPunct w:val="0"/>
        <w:autoSpaceDE/>
        <w:autoSpaceDN/>
        <w:adjustRightInd/>
        <w:spacing w:before="343" w:line="315" w:lineRule="exact"/>
        <w:ind w:right="144"/>
        <w:jc w:val="both"/>
        <w:textAlignment w:val="baseline"/>
        <w:rPr>
          <w:sz w:val="24"/>
          <w:szCs w:val="24"/>
          <w:lang w:val="es-ES" w:eastAsia="es-ES"/>
        </w:rPr>
      </w:pPr>
      <w:r>
        <w:rPr>
          <w:sz w:val="24"/>
          <w:szCs w:val="24"/>
          <w:lang w:val="es-ES" w:eastAsia="es-ES"/>
        </w:rPr>
        <w:t>Si bien hay una falta de legitimación del L</w:t>
      </w:r>
      <w:r w:rsidR="00B341CE">
        <w:rPr>
          <w:sz w:val="24"/>
          <w:szCs w:val="24"/>
          <w:lang w:val="es-ES" w:eastAsia="es-ES"/>
        </w:rPr>
        <w:t>.J.C.</w:t>
      </w:r>
      <w:r>
        <w:rPr>
          <w:sz w:val="24"/>
          <w:szCs w:val="24"/>
          <w:lang w:val="es-ES" w:eastAsia="es-ES"/>
        </w:rPr>
        <w:t xml:space="preserve">, para apersonarse ante esta sede, lo cierto es que la Junta Directiva del Consejo de Transporte Público en el </w:t>
      </w:r>
      <w:r>
        <w:rPr>
          <w:b/>
          <w:bCs/>
          <w:sz w:val="24"/>
          <w:szCs w:val="24"/>
          <w:lang w:val="es-ES" w:eastAsia="es-ES"/>
        </w:rPr>
        <w:t xml:space="preserve">Artículo 7.13.13 de la Sesión Ordinaria 60-2016 el 30 de noviembre del 2016, </w:t>
      </w:r>
      <w:r>
        <w:rPr>
          <w:sz w:val="24"/>
          <w:szCs w:val="24"/>
          <w:lang w:val="es-ES" w:eastAsia="es-ES"/>
        </w:rPr>
        <w:t>mantienen el derecho de concesión del recurrente V</w:t>
      </w:r>
      <w:r w:rsidR="00B341CE">
        <w:rPr>
          <w:sz w:val="24"/>
          <w:szCs w:val="24"/>
          <w:lang w:val="es-ES" w:eastAsia="es-ES"/>
        </w:rPr>
        <w:t>.H.</w:t>
      </w:r>
      <w:r>
        <w:rPr>
          <w:sz w:val="24"/>
          <w:szCs w:val="24"/>
          <w:lang w:val="es-ES" w:eastAsia="es-ES"/>
        </w:rPr>
        <w:t>, y ordena el archivo del Procedimiento administrativo instaurado en su contra, con lo cual, al mantener sus derechos subjetivos sobre la concesión, por así decirlo expresamente el acuerdo de cita, la presente gestión en favor del concesionario, carece de interés de actual, y lo procedente es archivar el apersonamiento presentado.</w:t>
      </w:r>
    </w:p>
    <w:p w:rsidR="00413249" w:rsidRDefault="006B465E">
      <w:pPr>
        <w:kinsoku w:val="0"/>
        <w:overflowPunct w:val="0"/>
        <w:autoSpaceDE/>
        <w:autoSpaceDN/>
        <w:adjustRightInd/>
        <w:spacing w:before="348" w:line="302" w:lineRule="exact"/>
        <w:jc w:val="center"/>
        <w:textAlignment w:val="baseline"/>
        <w:rPr>
          <w:b/>
          <w:bCs/>
          <w:sz w:val="24"/>
          <w:szCs w:val="24"/>
          <w:lang w:val="es-ES" w:eastAsia="es-ES"/>
        </w:rPr>
      </w:pPr>
      <w:r>
        <w:rPr>
          <w:b/>
          <w:bCs/>
          <w:sz w:val="24"/>
          <w:szCs w:val="24"/>
          <w:lang w:val="es-ES" w:eastAsia="es-ES"/>
        </w:rPr>
        <w:t>POR TANTO</w:t>
      </w:r>
    </w:p>
    <w:p w:rsidR="00413249" w:rsidRDefault="006B465E">
      <w:pPr>
        <w:numPr>
          <w:ilvl w:val="0"/>
          <w:numId w:val="1"/>
        </w:numPr>
        <w:tabs>
          <w:tab w:val="right" w:pos="8856"/>
        </w:tabs>
        <w:kinsoku w:val="0"/>
        <w:overflowPunct w:val="0"/>
        <w:autoSpaceDE/>
        <w:autoSpaceDN/>
        <w:adjustRightInd/>
        <w:spacing w:before="316" w:line="317" w:lineRule="exact"/>
        <w:ind w:right="144"/>
        <w:jc w:val="both"/>
        <w:textAlignment w:val="baseline"/>
        <w:rPr>
          <w:spacing w:val="-4"/>
          <w:sz w:val="24"/>
          <w:szCs w:val="24"/>
          <w:lang w:val="es-ES" w:eastAsia="es-ES"/>
        </w:rPr>
      </w:pPr>
      <w:r>
        <w:rPr>
          <w:spacing w:val="-4"/>
          <w:sz w:val="24"/>
          <w:szCs w:val="24"/>
          <w:lang w:val="es-ES" w:eastAsia="es-ES"/>
        </w:rPr>
        <w:t xml:space="preserve">Se declara </w:t>
      </w:r>
      <w:r>
        <w:rPr>
          <w:b/>
          <w:bCs/>
          <w:spacing w:val="-4"/>
          <w:sz w:val="24"/>
          <w:szCs w:val="24"/>
          <w:lang w:val="es-ES" w:eastAsia="es-ES"/>
        </w:rPr>
        <w:t xml:space="preserve">Falta de Interés Actual, </w:t>
      </w:r>
      <w:r>
        <w:rPr>
          <w:spacing w:val="-4"/>
          <w:sz w:val="24"/>
          <w:szCs w:val="24"/>
          <w:lang w:val="es-ES" w:eastAsia="es-ES"/>
        </w:rPr>
        <w:t xml:space="preserve">y se ordena el archivo del </w:t>
      </w:r>
      <w:r w:rsidRPr="00B341CE">
        <w:rPr>
          <w:b/>
          <w:spacing w:val="-4"/>
          <w:sz w:val="24"/>
          <w:szCs w:val="24"/>
          <w:lang w:val="es-ES" w:eastAsia="es-ES"/>
        </w:rPr>
        <w:t>APERSONAMIENTO</w:t>
      </w:r>
      <w:r w:rsidRPr="00B341CE">
        <w:rPr>
          <w:b/>
          <w:spacing w:val="-4"/>
          <w:sz w:val="24"/>
          <w:szCs w:val="24"/>
          <w:lang w:val="es-ES" w:eastAsia="es-ES"/>
        </w:rPr>
        <w:br/>
        <w:t>PARA ACLARAR LAS ACCIONES RECURSIVAS</w:t>
      </w:r>
      <w:r>
        <w:rPr>
          <w:spacing w:val="-4"/>
          <w:sz w:val="24"/>
          <w:szCs w:val="24"/>
          <w:lang w:val="es-ES" w:eastAsia="es-ES"/>
        </w:rPr>
        <w:t xml:space="preserve"> interpuestas por </w:t>
      </w:r>
      <w:r w:rsidRPr="00B341CE">
        <w:rPr>
          <w:b/>
          <w:spacing w:val="-4"/>
          <w:sz w:val="24"/>
          <w:szCs w:val="24"/>
          <w:lang w:val="es-ES" w:eastAsia="es-ES"/>
        </w:rPr>
        <w:t>G</w:t>
      </w:r>
      <w:r w:rsidR="00B341CE">
        <w:rPr>
          <w:b/>
          <w:spacing w:val="-4"/>
          <w:sz w:val="24"/>
          <w:szCs w:val="24"/>
          <w:lang w:val="es-ES" w:eastAsia="es-ES"/>
        </w:rPr>
        <w:t>.V.H.</w:t>
      </w:r>
      <w:r w:rsidRPr="00B341CE">
        <w:rPr>
          <w:b/>
          <w:spacing w:val="-4"/>
          <w:sz w:val="24"/>
          <w:szCs w:val="24"/>
          <w:lang w:val="es-ES" w:eastAsia="es-ES"/>
        </w:rPr>
        <w:t>,</w:t>
      </w:r>
      <w:r>
        <w:rPr>
          <w:spacing w:val="-4"/>
          <w:sz w:val="24"/>
          <w:szCs w:val="24"/>
          <w:lang w:val="es-ES" w:eastAsia="es-ES"/>
        </w:rPr>
        <w:t xml:space="preserve"> cédula de identidad número </w:t>
      </w:r>
      <w:r w:rsidR="00B341CE">
        <w:rPr>
          <w:spacing w:val="-4"/>
          <w:sz w:val="24"/>
          <w:szCs w:val="24"/>
          <w:lang w:val="es-ES" w:eastAsia="es-ES"/>
        </w:rPr>
        <w:t>…</w:t>
      </w:r>
      <w:r>
        <w:rPr>
          <w:spacing w:val="-4"/>
          <w:sz w:val="24"/>
          <w:szCs w:val="24"/>
          <w:lang w:val="es-ES" w:eastAsia="es-ES"/>
        </w:rPr>
        <w:t>, representado por el L</w:t>
      </w:r>
      <w:r w:rsidR="00B341CE">
        <w:rPr>
          <w:spacing w:val="-4"/>
          <w:sz w:val="24"/>
          <w:szCs w:val="24"/>
          <w:lang w:val="es-ES" w:eastAsia="es-ES"/>
        </w:rPr>
        <w:t>.M.A.J.C.</w:t>
      </w:r>
      <w:r>
        <w:rPr>
          <w:spacing w:val="-4"/>
          <w:sz w:val="24"/>
          <w:szCs w:val="24"/>
          <w:lang w:val="es-ES" w:eastAsia="es-ES"/>
        </w:rPr>
        <w:t xml:space="preserve">, cédula </w:t>
      </w:r>
      <w:r w:rsidR="00B341CE">
        <w:rPr>
          <w:spacing w:val="-4"/>
          <w:sz w:val="24"/>
          <w:szCs w:val="24"/>
          <w:lang w:val="es-ES" w:eastAsia="es-ES"/>
        </w:rPr>
        <w:t>…</w:t>
      </w:r>
      <w:r>
        <w:rPr>
          <w:spacing w:val="-4"/>
          <w:sz w:val="24"/>
          <w:szCs w:val="24"/>
          <w:lang w:val="es-ES" w:eastAsia="es-ES"/>
        </w:rPr>
        <w:t xml:space="preserve">, en contra del </w:t>
      </w:r>
      <w:r>
        <w:rPr>
          <w:b/>
          <w:bCs/>
          <w:spacing w:val="-4"/>
          <w:sz w:val="24"/>
          <w:szCs w:val="24"/>
          <w:lang w:val="es-ES" w:eastAsia="es-ES"/>
        </w:rPr>
        <w:t xml:space="preserve">Artículo 7.4.4 de la Sesión Ordinaria 36-2016 del 20 de julio del 2016 </w:t>
      </w:r>
      <w:r>
        <w:rPr>
          <w:spacing w:val="-4"/>
          <w:sz w:val="24"/>
          <w:szCs w:val="24"/>
          <w:lang w:val="es-ES" w:eastAsia="es-ES"/>
        </w:rPr>
        <w:t xml:space="preserve">y el </w:t>
      </w:r>
      <w:r>
        <w:rPr>
          <w:b/>
          <w:bCs/>
          <w:spacing w:val="-4"/>
          <w:sz w:val="24"/>
          <w:szCs w:val="24"/>
          <w:lang w:val="es-ES" w:eastAsia="es-ES"/>
        </w:rPr>
        <w:t>Artículo 7.2 de la Sesión Ordinaria 40</w:t>
      </w:r>
      <w:r>
        <w:rPr>
          <w:b/>
          <w:bCs/>
          <w:spacing w:val="-4"/>
          <w:sz w:val="24"/>
          <w:szCs w:val="24"/>
          <w:lang w:val="es-ES" w:eastAsia="es-ES"/>
        </w:rPr>
        <w:softHyphen/>
        <w:t xml:space="preserve">2016 del 18 de agosto del 2016, </w:t>
      </w:r>
      <w:r>
        <w:rPr>
          <w:spacing w:val="-4"/>
          <w:sz w:val="24"/>
          <w:szCs w:val="24"/>
          <w:lang w:val="es-ES" w:eastAsia="es-ES"/>
        </w:rPr>
        <w:t>ambos adoptados por la Junta Directiva del Consejo de Transporte Público, y se ordena el archivo del expediente.</w:t>
      </w:r>
    </w:p>
    <w:p w:rsidR="00413249" w:rsidRDefault="006B465E" w:rsidP="00B341CE">
      <w:pPr>
        <w:numPr>
          <w:ilvl w:val="0"/>
          <w:numId w:val="2"/>
        </w:numPr>
        <w:kinsoku w:val="0"/>
        <w:overflowPunct w:val="0"/>
        <w:autoSpaceDE/>
        <w:autoSpaceDN/>
        <w:adjustRightInd/>
        <w:spacing w:before="319" w:after="683" w:line="317" w:lineRule="exact"/>
        <w:ind w:right="144"/>
        <w:jc w:val="both"/>
        <w:textAlignment w:val="baseline"/>
        <w:rPr>
          <w:sz w:val="24"/>
          <w:szCs w:val="24"/>
        </w:rPr>
      </w:pPr>
      <w:r>
        <w:rPr>
          <w:sz w:val="24"/>
          <w:szCs w:val="24"/>
          <w:lang w:val="es-ES" w:eastAsia="es-ES"/>
        </w:rPr>
        <w:t xml:space="preserve">Por carecer la presente resolución de ulterior recurso en sede administrativa, </w:t>
      </w:r>
      <w:proofErr w:type="gramStart"/>
      <w:r>
        <w:rPr>
          <w:sz w:val="24"/>
          <w:szCs w:val="24"/>
          <w:lang w:val="es-ES" w:eastAsia="es-ES"/>
        </w:rPr>
        <w:t xml:space="preserve">de </w:t>
      </w:r>
      <w:r w:rsidR="00B341CE">
        <w:rPr>
          <w:sz w:val="24"/>
          <w:szCs w:val="24"/>
          <w:lang w:val="es-ES" w:eastAsia="es-ES"/>
        </w:rPr>
        <w:t xml:space="preserve"> </w:t>
      </w:r>
      <w:r>
        <w:rPr>
          <w:sz w:val="24"/>
          <w:szCs w:val="24"/>
          <w:lang w:val="es-ES" w:eastAsia="es-ES"/>
        </w:rPr>
        <w:t>conformidad</w:t>
      </w:r>
      <w:proofErr w:type="gramEnd"/>
      <w:r>
        <w:rPr>
          <w:sz w:val="24"/>
          <w:szCs w:val="24"/>
          <w:lang w:val="es-ES" w:eastAsia="es-ES"/>
        </w:rPr>
        <w:t xml:space="preserve"> con los artículos 16 y 22, inciso c), de la Ley 7969, </w:t>
      </w:r>
      <w:r>
        <w:rPr>
          <w:i/>
          <w:iCs/>
          <w:sz w:val="24"/>
          <w:szCs w:val="24"/>
          <w:lang w:val="es-ES" w:eastAsia="es-ES"/>
        </w:rPr>
        <w:t>se da por agotada la vía administrativa.</w:t>
      </w:r>
      <w:r w:rsidR="00B341CE">
        <w:rPr>
          <w:i/>
          <w:iCs/>
          <w:sz w:val="24"/>
          <w:szCs w:val="24"/>
          <w:lang w:val="es-ES" w:eastAsia="es-ES"/>
        </w:rPr>
        <w:t xml:space="preserve"> </w:t>
      </w:r>
      <w:r w:rsidRPr="00B341CE">
        <w:rPr>
          <w:b/>
          <w:i/>
          <w:iCs/>
          <w:sz w:val="21"/>
          <w:szCs w:val="21"/>
          <w:lang w:val="es-ES" w:eastAsia="es-ES"/>
        </w:rPr>
        <w:t>NOTIFÍQUESE.</w:t>
      </w:r>
      <w:r w:rsidR="00B341CE">
        <w:rPr>
          <w:sz w:val="24"/>
          <w:szCs w:val="24"/>
        </w:rPr>
        <w:t xml:space="preserve"> </w:t>
      </w:r>
    </w:p>
    <w:p w:rsidR="00B341CE" w:rsidRPr="00CF40A0" w:rsidRDefault="00B341CE" w:rsidP="00B341CE">
      <w:pPr>
        <w:kinsoku w:val="0"/>
        <w:overflowPunct w:val="0"/>
        <w:autoSpaceDE/>
        <w:autoSpaceDN/>
        <w:adjustRightInd/>
        <w:spacing w:after="374"/>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B341CE" w:rsidRDefault="00B341CE" w:rsidP="00B341CE">
      <w:pPr>
        <w:pStyle w:val="Style1"/>
        <w:kinsoku w:val="0"/>
        <w:overflowPunct w:val="0"/>
        <w:autoSpaceDE/>
        <w:autoSpaceDN/>
        <w:adjustRightInd/>
        <w:spacing w:after="301"/>
        <w:ind w:left="72"/>
        <w:jc w:val="center"/>
        <w:textAlignment w:val="baseline"/>
        <w:rPr>
          <w:rStyle w:val="CharacterStyle1"/>
          <w:b/>
          <w:i/>
          <w:iCs/>
          <w:spacing w:val="5"/>
          <w:sz w:val="26"/>
          <w:szCs w:val="26"/>
        </w:rPr>
      </w:pPr>
      <w:r>
        <w:rPr>
          <w:rStyle w:val="CharacterStyle1"/>
          <w:b/>
          <w:i/>
          <w:iCs/>
          <w:spacing w:val="5"/>
          <w:sz w:val="26"/>
          <w:szCs w:val="26"/>
        </w:rPr>
        <w:t>Presidente</w:t>
      </w:r>
    </w:p>
    <w:p w:rsidR="00B341CE" w:rsidRDefault="00B341CE" w:rsidP="00B341CE">
      <w:pPr>
        <w:kinsoku w:val="0"/>
        <w:overflowPunct w:val="0"/>
        <w:autoSpaceDE/>
        <w:autoSpaceDN/>
        <w:adjustRightInd/>
        <w:spacing w:before="313" w:after="358" w:line="294" w:lineRule="exact"/>
        <w:ind w:left="72"/>
        <w:jc w:val="center"/>
        <w:textAlignment w:val="baseline"/>
        <w:rPr>
          <w:sz w:val="24"/>
          <w:szCs w:val="24"/>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B341CE" w:rsidRDefault="00B341CE" w:rsidP="00B341CE">
      <w:pPr>
        <w:kinsoku w:val="0"/>
        <w:overflowPunct w:val="0"/>
        <w:autoSpaceDE/>
        <w:autoSpaceDN/>
        <w:adjustRightInd/>
        <w:spacing w:before="319" w:after="683" w:line="317" w:lineRule="exact"/>
        <w:ind w:right="144"/>
        <w:jc w:val="both"/>
        <w:textAlignment w:val="baseline"/>
        <w:rPr>
          <w:sz w:val="24"/>
          <w:szCs w:val="24"/>
        </w:rPr>
        <w:sectPr w:rsidR="00B341CE">
          <w:pgSz w:w="12283" w:h="15821"/>
          <w:pgMar w:top="1360" w:right="1557" w:bottom="245" w:left="1726" w:header="720" w:footer="720" w:gutter="0"/>
          <w:cols w:space="720"/>
          <w:noEndnote/>
        </w:sectPr>
      </w:pPr>
    </w:p>
    <w:p w:rsidR="006B465E" w:rsidRDefault="006B465E" w:rsidP="00B341CE">
      <w:pPr>
        <w:kinsoku w:val="0"/>
        <w:overflowPunct w:val="0"/>
        <w:autoSpaceDE/>
        <w:autoSpaceDN/>
        <w:adjustRightInd/>
        <w:spacing w:line="264" w:lineRule="exact"/>
        <w:textAlignment w:val="baseline"/>
        <w:rPr>
          <w:spacing w:val="-17"/>
          <w:sz w:val="24"/>
          <w:szCs w:val="24"/>
          <w:lang w:val="es-ES" w:eastAsia="es-ES"/>
        </w:rPr>
      </w:pPr>
    </w:p>
    <w:sectPr w:rsidR="006B465E">
      <w:type w:val="continuous"/>
      <w:pgSz w:w="12283" w:h="15821"/>
      <w:pgMar w:top="1360" w:right="1830" w:bottom="245" w:left="82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8322"/>
    <w:multiLevelType w:val="singleLevel"/>
    <w:tmpl w:val="01A0D87E"/>
    <w:lvl w:ilvl="0">
      <w:start w:val="1"/>
      <w:numFmt w:val="upperRoman"/>
      <w:lvlText w:val="%1.-"/>
      <w:lvlJc w:val="left"/>
      <w:pPr>
        <w:tabs>
          <w:tab w:val="num" w:pos="720"/>
        </w:tabs>
      </w:pPr>
      <w:rPr>
        <w:b/>
        <w:snapToGrid/>
        <w:spacing w:val="-4"/>
        <w:sz w:val="24"/>
        <w:szCs w:val="24"/>
      </w:rPr>
    </w:lvl>
  </w:abstractNum>
  <w:num w:numId="1">
    <w:abstractNumId w:val="0"/>
  </w:num>
  <w:num w:numId="2">
    <w:abstractNumId w:val="0"/>
    <w:lvlOverride w:ilvl="0">
      <w:lvl w:ilvl="0">
        <w:numFmt w:val="upperRoman"/>
        <w:lvlText w:val="%1.-"/>
        <w:lvlJc w:val="left"/>
        <w:pPr>
          <w:tabs>
            <w:tab w:val="num" w:pos="504"/>
          </w:tabs>
        </w:pPr>
        <w:rPr>
          <w:b/>
          <w:i w:val="0"/>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9B"/>
    <w:rsid w:val="00413249"/>
    <w:rsid w:val="006B465E"/>
    <w:rsid w:val="00A86E9B"/>
    <w:rsid w:val="00B341CE"/>
    <w:rsid w:val="00C74314"/>
    <w:rsid w:val="00D65FA4"/>
    <w:rsid w:val="00D91CF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0C26BA4-6AEC-4FB8-B3D8-A56D609AE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B341CE"/>
    <w:rPr>
      <w:lang w:val="es-CR"/>
    </w:rPr>
  </w:style>
  <w:style w:type="character" w:customStyle="1" w:styleId="CharacterStyle1">
    <w:name w:val="Character Style 1"/>
    <w:uiPriority w:val="99"/>
    <w:rsid w:val="00B341C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5084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2017-07-13T20:17:00Z</dcterms:created>
  <dcterms:modified xsi:type="dcterms:W3CDTF">2017-07-13T20:17:00Z</dcterms:modified>
</cp:coreProperties>
</file>